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CB" w:rsidRPr="00A34B3E" w:rsidRDefault="00D55FCB" w:rsidP="00A34B3E">
      <w:pPr>
        <w:spacing w:before="158"/>
        <w:ind w:right="-64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A34B3E">
        <w:rPr>
          <w:rFonts w:asciiTheme="minorHAnsi" w:hAnsiTheme="minorHAnsi" w:cstheme="minorHAnsi"/>
          <w:sz w:val="24"/>
          <w:szCs w:val="24"/>
          <w:lang w:val="bg-BG"/>
        </w:rPr>
        <w:t>Съгласно член 47 от Закона за защита на населението от инфекциозни болести (Официален вестник 79/07, 113/08, 43/09, 130/17, 114/18 и 47/20) във връзка с член 18 от Закона за Изменения в Закона за защита на населението срещу инфекциозни болести (Официален вестник 47/20) и член 22а от Закона за системата за гражданска защита (Официален вестник 82/15, 118/18 и 31/20), Гражданска защита на Република Хърватия, на 30 ноември 2020 г., влиза в сила</w:t>
      </w:r>
    </w:p>
    <w:p w:rsidR="00023CBE" w:rsidRPr="00A34B3E" w:rsidRDefault="00023CBE" w:rsidP="00A34B3E">
      <w:pPr>
        <w:pStyle w:val="BodyText"/>
        <w:spacing w:before="5"/>
        <w:jc w:val="both"/>
        <w:rPr>
          <w:rFonts w:asciiTheme="minorHAnsi" w:hAnsiTheme="minorHAnsi" w:cstheme="minorHAnsi"/>
          <w:b/>
          <w:lang w:val="bg-BG"/>
        </w:rPr>
      </w:pPr>
    </w:p>
    <w:p w:rsidR="00D55FCB" w:rsidRPr="00A34B3E" w:rsidRDefault="00D55FCB" w:rsidP="00A34B3E">
      <w:pPr>
        <w:pStyle w:val="BodyText"/>
        <w:spacing w:before="5"/>
        <w:jc w:val="both"/>
        <w:rPr>
          <w:rFonts w:asciiTheme="minorHAnsi" w:hAnsiTheme="minorHAnsi" w:cstheme="minorHAnsi"/>
          <w:b/>
          <w:lang w:val="bg-BG"/>
        </w:rPr>
      </w:pPr>
      <w:r w:rsidRPr="00A34B3E">
        <w:rPr>
          <w:rFonts w:asciiTheme="minorHAnsi" w:hAnsiTheme="minorHAnsi" w:cstheme="minorHAnsi"/>
          <w:b/>
          <w:lang w:val="bg-BG"/>
        </w:rPr>
        <w:t>РЕШЕНИЕ</w:t>
      </w:r>
    </w:p>
    <w:p w:rsidR="00A34DA3" w:rsidRPr="00A34B3E" w:rsidRDefault="00D55FCB" w:rsidP="00A34B3E">
      <w:pPr>
        <w:pStyle w:val="BodyText"/>
        <w:spacing w:before="5"/>
        <w:jc w:val="both"/>
        <w:rPr>
          <w:rFonts w:asciiTheme="minorHAnsi" w:hAnsiTheme="minorHAnsi" w:cstheme="minorHAnsi"/>
          <w:b/>
          <w:lang w:val="bg-BG"/>
        </w:rPr>
      </w:pPr>
      <w:r w:rsidRPr="00A34B3E">
        <w:rPr>
          <w:rFonts w:asciiTheme="minorHAnsi" w:hAnsiTheme="minorHAnsi" w:cstheme="minorHAnsi"/>
          <w:b/>
          <w:lang w:val="bg-BG"/>
        </w:rPr>
        <w:t>относно временната забрана и ограничаване на преминаването</w:t>
      </w:r>
    </w:p>
    <w:p w:rsidR="00BA0B28" w:rsidRPr="00A34B3E" w:rsidRDefault="00D55FCB" w:rsidP="00A34B3E">
      <w:pPr>
        <w:pStyle w:val="BodyText"/>
        <w:spacing w:before="5"/>
        <w:jc w:val="both"/>
        <w:rPr>
          <w:rFonts w:asciiTheme="minorHAnsi" w:hAnsiTheme="minorHAnsi" w:cstheme="minorHAnsi"/>
          <w:b/>
          <w:lang w:val="bg-BG"/>
        </w:rPr>
      </w:pPr>
      <w:r w:rsidRPr="00A34B3E">
        <w:rPr>
          <w:rFonts w:asciiTheme="minorHAnsi" w:hAnsiTheme="minorHAnsi" w:cstheme="minorHAnsi"/>
          <w:b/>
          <w:lang w:val="bg-BG"/>
        </w:rPr>
        <w:t>на граничните пунктове на Република Хърватия</w:t>
      </w:r>
    </w:p>
    <w:p w:rsidR="00023CBE" w:rsidRPr="00A34B3E" w:rsidRDefault="00023CBE" w:rsidP="00A34B3E">
      <w:pPr>
        <w:ind w:left="627" w:right="626"/>
        <w:jc w:val="both"/>
        <w:rPr>
          <w:rFonts w:asciiTheme="minorHAnsi" w:hAnsiTheme="minorHAnsi" w:cstheme="minorHAnsi"/>
          <w:sz w:val="24"/>
          <w:szCs w:val="24"/>
          <w:lang w:val="bg-BG"/>
        </w:rPr>
      </w:pPr>
    </w:p>
    <w:p w:rsidR="00BA0B28" w:rsidRPr="00A34B3E" w:rsidRDefault="00C4262B" w:rsidP="00A34B3E">
      <w:pPr>
        <w:ind w:left="627" w:right="626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A34B3E">
        <w:rPr>
          <w:rFonts w:asciiTheme="minorHAnsi" w:hAnsiTheme="minorHAnsi" w:cstheme="minorHAnsi"/>
          <w:sz w:val="24"/>
          <w:szCs w:val="24"/>
          <w:lang w:val="bg-BG"/>
        </w:rPr>
        <w:t>I.</w:t>
      </w:r>
    </w:p>
    <w:p w:rsidR="00BA0B28" w:rsidRPr="00A34B3E" w:rsidRDefault="00D55FCB" w:rsidP="00A34B3E">
      <w:pPr>
        <w:pStyle w:val="BodyText"/>
        <w:jc w:val="both"/>
        <w:rPr>
          <w:rFonts w:asciiTheme="minorHAnsi" w:hAnsiTheme="minorHAnsi" w:cstheme="minorHAnsi"/>
          <w:lang w:val="bg-BG"/>
        </w:rPr>
      </w:pPr>
      <w:r w:rsidRPr="00A34B3E">
        <w:rPr>
          <w:rFonts w:asciiTheme="minorHAnsi" w:hAnsiTheme="minorHAnsi" w:cstheme="minorHAnsi"/>
          <w:lang w:val="bg-BG"/>
        </w:rPr>
        <w:t>Настоящото решение, с цел защита на населението на Република Хърватия от болестта COVID-19, временно забранява или ограничава преминаването на хора през всички гранични пунктове на Република Хърватия.</w:t>
      </w:r>
    </w:p>
    <w:p w:rsidR="00D55FCB" w:rsidRPr="00A34B3E" w:rsidRDefault="00D55FCB" w:rsidP="00A34B3E">
      <w:pPr>
        <w:pStyle w:val="BodyText"/>
        <w:ind w:right="37"/>
        <w:jc w:val="both"/>
        <w:rPr>
          <w:rFonts w:asciiTheme="minorHAnsi" w:hAnsiTheme="minorHAnsi" w:cstheme="minorHAnsi"/>
          <w:lang w:val="bg-BG"/>
        </w:rPr>
      </w:pPr>
      <w:r w:rsidRPr="00A34B3E">
        <w:rPr>
          <w:rFonts w:asciiTheme="minorHAnsi" w:hAnsiTheme="minorHAnsi" w:cstheme="minorHAnsi"/>
          <w:lang w:val="bg-BG"/>
        </w:rPr>
        <w:t>Забраната, посочена в точка I от настоящото решение, не се прилага за лица, идващи директно от държавите и/или регионите на Европейския съюз или от стран</w:t>
      </w:r>
      <w:r w:rsidR="00A34B3E">
        <w:rPr>
          <w:rFonts w:asciiTheme="minorHAnsi" w:hAnsiTheme="minorHAnsi" w:cstheme="minorHAnsi"/>
          <w:lang w:val="bg-BG"/>
        </w:rPr>
        <w:t xml:space="preserve">ите и / или регионите от </w:t>
      </w:r>
      <w:proofErr w:type="spellStart"/>
      <w:r w:rsidR="00A34B3E">
        <w:rPr>
          <w:rFonts w:asciiTheme="minorHAnsi" w:hAnsiTheme="minorHAnsi" w:cstheme="minorHAnsi"/>
          <w:lang w:val="bg-BG"/>
        </w:rPr>
        <w:t>Шенген</w:t>
      </w:r>
      <w:proofErr w:type="spellEnd"/>
      <w:r w:rsidRPr="00A34B3E">
        <w:rPr>
          <w:rFonts w:asciiTheme="minorHAnsi" w:hAnsiTheme="minorHAnsi" w:cstheme="minorHAnsi"/>
          <w:lang w:val="bg-BG"/>
        </w:rPr>
        <w:t xml:space="preserve"> и от </w:t>
      </w:r>
      <w:r w:rsidR="00A34B3E">
        <w:rPr>
          <w:rFonts w:asciiTheme="minorHAnsi" w:hAnsiTheme="minorHAnsi" w:cstheme="minorHAnsi"/>
          <w:lang w:val="bg-BG"/>
        </w:rPr>
        <w:t xml:space="preserve">страните, асоциирани към </w:t>
      </w:r>
      <w:proofErr w:type="spellStart"/>
      <w:r w:rsidR="00A34B3E">
        <w:rPr>
          <w:rFonts w:asciiTheme="minorHAnsi" w:hAnsiTheme="minorHAnsi" w:cstheme="minorHAnsi"/>
          <w:lang w:val="bg-BG"/>
        </w:rPr>
        <w:t>Шенген</w:t>
      </w:r>
      <w:proofErr w:type="spellEnd"/>
      <w:r w:rsidRPr="00A34B3E">
        <w:rPr>
          <w:rFonts w:asciiTheme="minorHAnsi" w:hAnsiTheme="minorHAnsi" w:cstheme="minorHAnsi"/>
          <w:lang w:val="bg-BG"/>
        </w:rPr>
        <w:t>, които са в зеления списък на Евр</w:t>
      </w:r>
      <w:r w:rsidR="00A34DA3" w:rsidRPr="00A34B3E">
        <w:rPr>
          <w:rFonts w:asciiTheme="minorHAnsi" w:hAnsiTheme="minorHAnsi" w:cstheme="minorHAnsi"/>
          <w:lang w:val="bg-BG"/>
        </w:rPr>
        <w:t>опейския център за контрол</w:t>
      </w:r>
      <w:r w:rsidRPr="00A34B3E">
        <w:rPr>
          <w:rFonts w:asciiTheme="minorHAnsi" w:hAnsiTheme="minorHAnsi" w:cstheme="minorHAnsi"/>
          <w:lang w:val="bg-BG"/>
        </w:rPr>
        <w:t xml:space="preserve"> и профилактика на заболяванията.</w:t>
      </w:r>
    </w:p>
    <w:p w:rsidR="00D55FCB" w:rsidRPr="00A34B3E" w:rsidRDefault="00D55FCB" w:rsidP="00A34B3E">
      <w:pPr>
        <w:pStyle w:val="BodyText"/>
        <w:jc w:val="both"/>
        <w:rPr>
          <w:rFonts w:asciiTheme="minorHAnsi" w:hAnsiTheme="minorHAnsi" w:cstheme="minorHAnsi"/>
          <w:lang w:val="bg-BG"/>
        </w:rPr>
      </w:pPr>
      <w:r w:rsidRPr="00A34B3E">
        <w:rPr>
          <w:rFonts w:asciiTheme="minorHAnsi" w:hAnsiTheme="minorHAnsi" w:cstheme="minorHAnsi"/>
          <w:lang w:val="bg-BG"/>
        </w:rPr>
        <w:t>Лицата, посочени в параграф 1 от тази точка, които транзитно преминават през други държави / региони без задържане до граничните пунктове на Република Хърватия, трябва да докажат на граничния пункт, че не са престоявали в транзитни зони и в този случай забраната от l. точка от настоящото решение</w:t>
      </w:r>
    </w:p>
    <w:p w:rsidR="00BA0B28" w:rsidRPr="00A34B3E" w:rsidRDefault="00D55FCB" w:rsidP="00A34B3E">
      <w:pPr>
        <w:pStyle w:val="BodyText"/>
        <w:jc w:val="both"/>
        <w:rPr>
          <w:rFonts w:asciiTheme="minorHAnsi" w:hAnsiTheme="minorHAnsi" w:cstheme="minorHAnsi"/>
          <w:lang w:val="bg-BG"/>
        </w:rPr>
      </w:pPr>
      <w:r w:rsidRPr="00A34B3E">
        <w:rPr>
          <w:rFonts w:asciiTheme="minorHAnsi" w:hAnsiTheme="minorHAnsi" w:cstheme="minorHAnsi"/>
          <w:lang w:val="bg-BG"/>
        </w:rPr>
        <w:t>не се прилага.</w:t>
      </w:r>
    </w:p>
    <w:p w:rsidR="00BA0B28" w:rsidRPr="00A34B3E" w:rsidRDefault="00BA0B28" w:rsidP="00A34B3E">
      <w:pPr>
        <w:pStyle w:val="BodyText"/>
        <w:jc w:val="both"/>
        <w:rPr>
          <w:rFonts w:asciiTheme="minorHAnsi" w:hAnsiTheme="minorHAnsi" w:cstheme="minorHAnsi"/>
          <w:lang w:val="bg-BG"/>
        </w:rPr>
      </w:pPr>
    </w:p>
    <w:p w:rsidR="00D55FCB" w:rsidRPr="00A34B3E" w:rsidRDefault="00D55FCB" w:rsidP="00A34B3E">
      <w:pPr>
        <w:pStyle w:val="BodyText"/>
        <w:ind w:right="-206"/>
        <w:jc w:val="both"/>
        <w:rPr>
          <w:rFonts w:asciiTheme="minorHAnsi" w:hAnsiTheme="minorHAnsi" w:cstheme="minorHAnsi"/>
          <w:lang w:val="bg-BG"/>
        </w:rPr>
      </w:pPr>
      <w:r w:rsidRPr="00A34B3E">
        <w:rPr>
          <w:rFonts w:asciiTheme="minorHAnsi" w:hAnsiTheme="minorHAnsi" w:cstheme="minorHAnsi"/>
          <w:lang w:val="bg-BG"/>
        </w:rPr>
        <w:t>Изключения от прилагането на настоящото решение се прилагат за лицата, посочени в точка II. от настоящото решение, които не идват директно от държави и / или региони, които са в зеления списък на Европейския център за контрол и профилактика на заболяванията, а именно:</w:t>
      </w:r>
    </w:p>
    <w:p w:rsidR="00D55FCB" w:rsidRPr="00A34B3E" w:rsidRDefault="00D55FCB" w:rsidP="00A34B3E">
      <w:pPr>
        <w:pStyle w:val="ListParagraph"/>
        <w:numPr>
          <w:ilvl w:val="0"/>
          <w:numId w:val="3"/>
        </w:numPr>
        <w:tabs>
          <w:tab w:val="left" w:pos="976"/>
        </w:tabs>
        <w:ind w:left="979" w:right="-206" w:hanging="357"/>
        <w:rPr>
          <w:rFonts w:asciiTheme="minorHAnsi" w:hAnsiTheme="minorHAnsi" w:cstheme="minorHAnsi"/>
          <w:sz w:val="24"/>
          <w:szCs w:val="24"/>
          <w:lang w:val="bg-BG"/>
        </w:rPr>
      </w:pPr>
      <w:r w:rsidRPr="00A34B3E">
        <w:rPr>
          <w:rFonts w:asciiTheme="minorHAnsi" w:hAnsiTheme="minorHAnsi" w:cstheme="minorHAnsi"/>
          <w:sz w:val="24"/>
          <w:szCs w:val="24"/>
          <w:lang w:val="bg-BG"/>
        </w:rPr>
        <w:t>работници или самостоятелно заети лица, изпълняващи ключови задачи, включително здравни работници, погранични и командировани работници и сезонни работници, както е посочено в Насоките за свободно движение на работници по време на пандемията COVID-19, при условие</w:t>
      </w:r>
      <w:r w:rsidR="00A34DA3" w:rsidRPr="00A34B3E">
        <w:rPr>
          <w:rFonts w:asciiTheme="minorHAnsi" w:hAnsiTheme="minorHAnsi" w:cstheme="minorHAnsi"/>
          <w:sz w:val="24"/>
          <w:szCs w:val="24"/>
          <w:lang w:val="bg-BG"/>
        </w:rPr>
        <w:t>,</w:t>
      </w:r>
      <w:r w:rsidRPr="00A34B3E">
        <w:rPr>
          <w:rFonts w:asciiTheme="minorHAnsi" w:hAnsiTheme="minorHAnsi" w:cstheme="minorHAnsi"/>
          <w:sz w:val="24"/>
          <w:szCs w:val="24"/>
          <w:lang w:val="bg-BG"/>
        </w:rPr>
        <w:t xml:space="preserve"> че не пребивават в Република Хърватия или извън </w:t>
      </w:r>
      <w:r w:rsidR="009114B1" w:rsidRPr="00A34B3E">
        <w:rPr>
          <w:rFonts w:asciiTheme="minorHAnsi" w:hAnsiTheme="minorHAnsi" w:cstheme="minorHAnsi"/>
          <w:sz w:val="24"/>
          <w:szCs w:val="24"/>
          <w:lang w:val="bg-BG"/>
        </w:rPr>
        <w:t>нея по-дълго</w:t>
      </w:r>
      <w:r w:rsidRPr="00A34B3E">
        <w:rPr>
          <w:rFonts w:asciiTheme="minorHAnsi" w:hAnsiTheme="minorHAnsi" w:cstheme="minorHAnsi"/>
          <w:sz w:val="24"/>
          <w:szCs w:val="24"/>
          <w:lang w:val="bg-BG"/>
        </w:rPr>
        <w:t xml:space="preserve"> от 12</w:t>
      </w:r>
      <w:r w:rsidR="00A34DA3" w:rsidRPr="00A34B3E">
        <w:rPr>
          <w:rFonts w:asciiTheme="minorHAnsi" w:hAnsiTheme="minorHAnsi" w:cstheme="minorHAnsi"/>
          <w:sz w:val="24"/>
          <w:szCs w:val="24"/>
          <w:lang w:val="bg-BG"/>
        </w:rPr>
        <w:t xml:space="preserve"> </w:t>
      </w:r>
      <w:r w:rsidRPr="00A34B3E">
        <w:rPr>
          <w:rFonts w:asciiTheme="minorHAnsi" w:hAnsiTheme="minorHAnsi" w:cstheme="minorHAnsi"/>
          <w:sz w:val="24"/>
          <w:szCs w:val="24"/>
          <w:lang w:val="bg-BG"/>
        </w:rPr>
        <w:t>ч.</w:t>
      </w:r>
    </w:p>
    <w:p w:rsidR="0016004F" w:rsidRPr="00A34B3E" w:rsidRDefault="00A11657" w:rsidP="00A34B3E">
      <w:pPr>
        <w:pStyle w:val="ListParagraph"/>
        <w:numPr>
          <w:ilvl w:val="0"/>
          <w:numId w:val="3"/>
        </w:numPr>
        <w:tabs>
          <w:tab w:val="left" w:pos="980"/>
        </w:tabs>
        <w:ind w:left="984" w:right="-206" w:hanging="357"/>
        <w:rPr>
          <w:rFonts w:asciiTheme="minorHAnsi" w:hAnsiTheme="minorHAnsi" w:cstheme="minorHAnsi"/>
          <w:sz w:val="24"/>
          <w:szCs w:val="24"/>
          <w:lang w:val="bg-BG"/>
        </w:rPr>
      </w:pPr>
      <w:r w:rsidRPr="00A34B3E">
        <w:rPr>
          <w:rFonts w:asciiTheme="minorHAnsi" w:hAnsiTheme="minorHAnsi" w:cstheme="minorHAnsi"/>
          <w:sz w:val="24"/>
          <w:szCs w:val="24"/>
          <w:lang w:val="bg-BG"/>
        </w:rPr>
        <w:t xml:space="preserve">ученици, студенти и стажанти, които пътуват в чужбина всеки ден, при условие че не остават в Република Хърватия или извън </w:t>
      </w:r>
      <w:r w:rsidR="0016004F" w:rsidRPr="00A34B3E">
        <w:rPr>
          <w:rFonts w:asciiTheme="minorHAnsi" w:hAnsiTheme="minorHAnsi" w:cstheme="minorHAnsi"/>
          <w:sz w:val="24"/>
          <w:szCs w:val="24"/>
          <w:lang w:val="bg-BG"/>
        </w:rPr>
        <w:t>нея</w:t>
      </w:r>
      <w:r w:rsidRPr="00A34B3E">
        <w:rPr>
          <w:rFonts w:asciiTheme="minorHAnsi" w:hAnsiTheme="minorHAnsi" w:cstheme="minorHAnsi"/>
          <w:sz w:val="24"/>
          <w:szCs w:val="24"/>
          <w:lang w:val="bg-BG"/>
        </w:rPr>
        <w:t xml:space="preserve"> повече от 12 часа</w:t>
      </w:r>
    </w:p>
    <w:p w:rsidR="0016004F" w:rsidRPr="00A34B3E" w:rsidRDefault="0016004F" w:rsidP="00A34B3E">
      <w:pPr>
        <w:pStyle w:val="ListParagraph"/>
        <w:numPr>
          <w:ilvl w:val="0"/>
          <w:numId w:val="3"/>
        </w:numPr>
        <w:tabs>
          <w:tab w:val="left" w:pos="980"/>
        </w:tabs>
        <w:ind w:left="984" w:right="-206" w:hanging="357"/>
        <w:rPr>
          <w:rFonts w:asciiTheme="minorHAnsi" w:hAnsiTheme="minorHAnsi" w:cstheme="minorHAnsi"/>
          <w:sz w:val="24"/>
          <w:szCs w:val="24"/>
          <w:lang w:val="bg-BG"/>
        </w:rPr>
      </w:pPr>
      <w:r w:rsidRPr="00A34B3E">
        <w:rPr>
          <w:rFonts w:asciiTheme="minorHAnsi" w:hAnsiTheme="minorHAnsi" w:cstheme="minorHAnsi"/>
          <w:sz w:val="24"/>
          <w:szCs w:val="24"/>
          <w:lang w:val="bg-BG"/>
        </w:rPr>
        <w:t>моряци и работници в транспортния сектор или доставчици на транспортни услуги, включително шофьори на камиони, превозващи стоки за употреба на територията на страната или преминават транзит</w:t>
      </w:r>
    </w:p>
    <w:p w:rsidR="0016004F" w:rsidRPr="00A34B3E" w:rsidRDefault="0016004F" w:rsidP="00A34B3E">
      <w:pPr>
        <w:pStyle w:val="ListParagraph"/>
        <w:numPr>
          <w:ilvl w:val="0"/>
          <w:numId w:val="3"/>
        </w:numPr>
        <w:tabs>
          <w:tab w:val="left" w:pos="1032"/>
          <w:tab w:val="left" w:pos="1033"/>
        </w:tabs>
        <w:ind w:left="1032" w:right="-206" w:hanging="333"/>
        <w:rPr>
          <w:rFonts w:asciiTheme="minorHAnsi" w:hAnsiTheme="minorHAnsi" w:cstheme="minorHAnsi"/>
          <w:sz w:val="24"/>
          <w:szCs w:val="24"/>
          <w:lang w:val="bg-BG"/>
        </w:rPr>
      </w:pPr>
      <w:r w:rsidRPr="00A34B3E">
        <w:rPr>
          <w:rFonts w:asciiTheme="minorHAnsi" w:hAnsiTheme="minorHAnsi" w:cstheme="minorHAnsi"/>
          <w:sz w:val="24"/>
          <w:szCs w:val="24"/>
          <w:lang w:val="bg-BG"/>
        </w:rPr>
        <w:t>дипломати, служители на международни организации и лица, получили обаждане от международни организации и чието физическо присъствие е необходимо за функционирането на тези организации и военен персонал, полицаи, персонал на гражданската защита и хуманитарни работници, при изпълнение на техните задължения, лица, пътуващи по семейни или бизнес причини , включително журналисти при изпълнение на техните задължения, пътници в транзит, със задължението да напуснат Република Хърватия в рамките на 12 часа след влизането</w:t>
      </w:r>
    </w:p>
    <w:p w:rsidR="0016004F" w:rsidRPr="00A34B3E" w:rsidRDefault="0016004F" w:rsidP="00A34B3E">
      <w:pPr>
        <w:pStyle w:val="ListParagraph"/>
        <w:numPr>
          <w:ilvl w:val="0"/>
          <w:numId w:val="3"/>
        </w:numPr>
        <w:tabs>
          <w:tab w:val="left" w:pos="1032"/>
          <w:tab w:val="left" w:pos="1033"/>
        </w:tabs>
        <w:ind w:left="1032" w:hanging="333"/>
        <w:rPr>
          <w:rFonts w:asciiTheme="minorHAnsi" w:hAnsiTheme="minorHAnsi" w:cstheme="minorHAnsi"/>
          <w:sz w:val="24"/>
          <w:szCs w:val="24"/>
          <w:lang w:val="bg-BG"/>
        </w:rPr>
      </w:pPr>
      <w:r w:rsidRPr="00A34B3E">
        <w:rPr>
          <w:rFonts w:asciiTheme="minorHAnsi" w:hAnsiTheme="minorHAnsi" w:cstheme="minorHAnsi"/>
          <w:sz w:val="24"/>
          <w:szCs w:val="24"/>
          <w:lang w:val="bg-BG"/>
        </w:rPr>
        <w:t>пациенти, пътуващи по необходими здравословни причини.</w:t>
      </w:r>
    </w:p>
    <w:p w:rsidR="0016004F" w:rsidRPr="00A34B3E" w:rsidRDefault="0016004F" w:rsidP="00A34B3E">
      <w:pPr>
        <w:pStyle w:val="BodyText"/>
        <w:jc w:val="both"/>
        <w:rPr>
          <w:rFonts w:asciiTheme="minorHAnsi" w:hAnsiTheme="minorHAnsi" w:cstheme="minorHAnsi"/>
          <w:lang w:val="bg-BG"/>
        </w:rPr>
      </w:pPr>
    </w:p>
    <w:p w:rsidR="00BA0B28" w:rsidRPr="00A34B3E" w:rsidRDefault="0016004F" w:rsidP="00A34B3E">
      <w:pPr>
        <w:pStyle w:val="BodyText"/>
        <w:jc w:val="both"/>
        <w:rPr>
          <w:rFonts w:asciiTheme="minorHAnsi" w:hAnsiTheme="minorHAnsi" w:cstheme="minorHAnsi"/>
          <w:lang w:val="bg-BG"/>
        </w:rPr>
      </w:pPr>
      <w:r w:rsidRPr="00A34B3E">
        <w:rPr>
          <w:rFonts w:asciiTheme="minorHAnsi" w:hAnsiTheme="minorHAnsi" w:cstheme="minorHAnsi"/>
          <w:lang w:val="bg-BG"/>
        </w:rPr>
        <w:t xml:space="preserve">Лицата, посочени в параграф 1 от тази точка, могат да проверят дали отговарят на </w:t>
      </w:r>
      <w:r w:rsidRPr="00A34B3E">
        <w:rPr>
          <w:rFonts w:asciiTheme="minorHAnsi" w:hAnsiTheme="minorHAnsi" w:cstheme="minorHAnsi"/>
          <w:lang w:val="bg-BG"/>
        </w:rPr>
        <w:lastRenderedPageBreak/>
        <w:t>условията за освобождаване от прилагането на настоящото решение чрез уебсайта https://mup.gov.hr/uzg-covid/286210 или на самия граничен пункт.</w:t>
      </w:r>
    </w:p>
    <w:p w:rsidR="00BA0B28" w:rsidRPr="00A34B3E" w:rsidRDefault="00BA0B28" w:rsidP="00A34B3E">
      <w:pPr>
        <w:pStyle w:val="BodyText"/>
        <w:jc w:val="both"/>
        <w:rPr>
          <w:rFonts w:asciiTheme="minorHAnsi" w:hAnsiTheme="minorHAnsi" w:cstheme="minorHAnsi"/>
          <w:lang w:val="bg-BG"/>
        </w:rPr>
      </w:pPr>
    </w:p>
    <w:p w:rsidR="00BA0B28" w:rsidRPr="00A34B3E" w:rsidRDefault="00BA0B28" w:rsidP="00A34B3E">
      <w:pPr>
        <w:pStyle w:val="BodyText"/>
        <w:jc w:val="both"/>
        <w:rPr>
          <w:rFonts w:asciiTheme="minorHAnsi" w:hAnsiTheme="minorHAnsi" w:cstheme="minorHAnsi"/>
          <w:lang w:val="bg-BG"/>
        </w:rPr>
      </w:pPr>
    </w:p>
    <w:p w:rsidR="0016004F" w:rsidRPr="00A34B3E" w:rsidRDefault="0016004F" w:rsidP="00A34B3E">
      <w:pPr>
        <w:tabs>
          <w:tab w:val="left" w:pos="1028"/>
        </w:tabs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A34B3E">
        <w:rPr>
          <w:rFonts w:asciiTheme="minorHAnsi" w:hAnsiTheme="minorHAnsi" w:cstheme="minorHAnsi"/>
          <w:sz w:val="24"/>
          <w:szCs w:val="24"/>
          <w:lang w:val="bg-BG"/>
        </w:rPr>
        <w:t xml:space="preserve">Лица, идващи директно от държавите и / или регионите на Европейския съюз, т.е. страните и / или регионите от </w:t>
      </w:r>
      <w:proofErr w:type="spellStart"/>
      <w:r w:rsidRPr="00A34B3E">
        <w:rPr>
          <w:rFonts w:asciiTheme="minorHAnsi" w:hAnsiTheme="minorHAnsi" w:cstheme="minorHAnsi"/>
          <w:sz w:val="24"/>
          <w:szCs w:val="24"/>
          <w:lang w:val="bg-BG"/>
        </w:rPr>
        <w:t>Шенген</w:t>
      </w:r>
      <w:proofErr w:type="spellEnd"/>
      <w:r w:rsidRPr="00A34B3E">
        <w:rPr>
          <w:rFonts w:asciiTheme="minorHAnsi" w:hAnsiTheme="minorHAnsi" w:cstheme="minorHAnsi"/>
          <w:sz w:val="24"/>
          <w:szCs w:val="24"/>
          <w:lang w:val="bg-BG"/>
        </w:rPr>
        <w:t xml:space="preserve"> и страните, свързани с </w:t>
      </w:r>
      <w:proofErr w:type="spellStart"/>
      <w:r w:rsidRPr="00A34B3E">
        <w:rPr>
          <w:rFonts w:asciiTheme="minorHAnsi" w:hAnsiTheme="minorHAnsi" w:cstheme="minorHAnsi"/>
          <w:sz w:val="24"/>
          <w:szCs w:val="24"/>
          <w:lang w:val="bg-BG"/>
        </w:rPr>
        <w:t>Шенген</w:t>
      </w:r>
      <w:proofErr w:type="spellEnd"/>
      <w:r w:rsidRPr="00A34B3E">
        <w:rPr>
          <w:rFonts w:asciiTheme="minorHAnsi" w:hAnsiTheme="minorHAnsi" w:cstheme="minorHAnsi"/>
          <w:sz w:val="24"/>
          <w:szCs w:val="24"/>
          <w:lang w:val="bg-BG"/>
        </w:rPr>
        <w:t>, които не са обхванати от точки II. и III. от настоящото решение влизането в Република Хърватия ще бъде разрешено със:</w:t>
      </w:r>
    </w:p>
    <w:p w:rsidR="00BA0B28" w:rsidRPr="00A34B3E" w:rsidRDefault="00310D27" w:rsidP="00A34B3E">
      <w:pPr>
        <w:pStyle w:val="BodyText"/>
        <w:numPr>
          <w:ilvl w:val="0"/>
          <w:numId w:val="3"/>
        </w:numPr>
        <w:jc w:val="both"/>
        <w:rPr>
          <w:rFonts w:asciiTheme="minorHAnsi" w:hAnsiTheme="minorHAnsi" w:cstheme="minorHAnsi"/>
          <w:lang w:val="bg-BG"/>
        </w:rPr>
      </w:pPr>
      <w:r w:rsidRPr="00A34B3E">
        <w:rPr>
          <w:rFonts w:asciiTheme="minorHAnsi" w:hAnsiTheme="minorHAnsi" w:cstheme="minorHAnsi"/>
          <w:lang w:val="bg-BG"/>
        </w:rPr>
        <w:t xml:space="preserve">представяне на отрицателен PCR тест за SARS-CoV-2, който не е по-стар от 48 часа, или PCR тест за SARS-CoV-2 при пристигане в Република Хърватия и </w:t>
      </w:r>
      <w:proofErr w:type="spellStart"/>
      <w:r w:rsidRPr="00A34B3E">
        <w:rPr>
          <w:rFonts w:asciiTheme="minorHAnsi" w:hAnsiTheme="minorHAnsi" w:cstheme="minorHAnsi"/>
          <w:lang w:val="bg-BG"/>
        </w:rPr>
        <w:t>самоизолация</w:t>
      </w:r>
      <w:proofErr w:type="spellEnd"/>
      <w:r w:rsidRPr="00A34B3E">
        <w:rPr>
          <w:rFonts w:asciiTheme="minorHAnsi" w:hAnsiTheme="minorHAnsi" w:cstheme="minorHAnsi"/>
          <w:lang w:val="bg-BG"/>
        </w:rPr>
        <w:t xml:space="preserve"> до пристигането на отрицателен резултат.</w:t>
      </w:r>
    </w:p>
    <w:p w:rsidR="00310D27" w:rsidRPr="00A34B3E" w:rsidRDefault="00310D27" w:rsidP="00A34B3E">
      <w:pPr>
        <w:pStyle w:val="BodyText"/>
        <w:ind w:left="341" w:hanging="3"/>
        <w:jc w:val="both"/>
        <w:rPr>
          <w:rFonts w:asciiTheme="minorHAnsi" w:hAnsiTheme="minorHAnsi" w:cstheme="minorHAnsi"/>
          <w:lang w:val="bg-BG"/>
        </w:rPr>
      </w:pPr>
    </w:p>
    <w:p w:rsidR="00310D27" w:rsidRPr="00A34B3E" w:rsidRDefault="00310D27" w:rsidP="00A34B3E">
      <w:pPr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A34B3E">
        <w:rPr>
          <w:rFonts w:asciiTheme="minorHAnsi" w:hAnsiTheme="minorHAnsi" w:cstheme="minorHAnsi"/>
          <w:sz w:val="24"/>
          <w:szCs w:val="24"/>
          <w:lang w:val="bg-BG"/>
        </w:rPr>
        <w:t xml:space="preserve">Граждани на държави-членки на Европейския съюз или държави-членки на </w:t>
      </w:r>
      <w:proofErr w:type="spellStart"/>
      <w:r w:rsidRPr="00A34B3E">
        <w:rPr>
          <w:rFonts w:asciiTheme="minorHAnsi" w:hAnsiTheme="minorHAnsi" w:cstheme="minorHAnsi"/>
          <w:sz w:val="24"/>
          <w:szCs w:val="24"/>
          <w:lang w:val="bg-BG"/>
        </w:rPr>
        <w:t>Шенген</w:t>
      </w:r>
      <w:proofErr w:type="spellEnd"/>
      <w:r w:rsidRPr="00A34B3E">
        <w:rPr>
          <w:rFonts w:asciiTheme="minorHAnsi" w:hAnsiTheme="minorHAnsi" w:cstheme="minorHAnsi"/>
          <w:sz w:val="24"/>
          <w:szCs w:val="24"/>
          <w:lang w:val="bg-BG"/>
        </w:rPr>
        <w:t xml:space="preserve"> и Шенгенски държави, както и членове на техните семейства и граждани на трети държави, които пребивават дългосрочно съгласно Директива 2003/109 / ЕО на Съвета от 25 ноември 2003 г. относно статута на г</w:t>
      </w:r>
      <w:r w:rsidR="00A34B3E">
        <w:rPr>
          <w:rFonts w:asciiTheme="minorHAnsi" w:hAnsiTheme="minorHAnsi" w:cstheme="minorHAnsi"/>
          <w:sz w:val="24"/>
          <w:szCs w:val="24"/>
          <w:lang w:val="bg-BG"/>
        </w:rPr>
        <w:t>раждани на трети държави</w:t>
      </w:r>
      <w:bookmarkStart w:id="0" w:name="_GoBack"/>
      <w:bookmarkEnd w:id="0"/>
      <w:r w:rsidRPr="00A34B3E">
        <w:rPr>
          <w:rFonts w:asciiTheme="minorHAnsi" w:hAnsiTheme="minorHAnsi" w:cstheme="minorHAnsi"/>
          <w:sz w:val="24"/>
          <w:szCs w:val="24"/>
          <w:lang w:val="bg-BG"/>
        </w:rPr>
        <w:t xml:space="preserve"> с дългосрочно пребиваване и лица, които имат право да пребивават съгласно други директиви на ЕС или националното законодателство или които имат национални дългосрочни визи, ако идват от трети страни, влизането в Република Хърватия се разрешава, ако отговарят на условията, посочени в параграф 1 от тази точка.</w:t>
      </w:r>
    </w:p>
    <w:p w:rsidR="00310D27" w:rsidRPr="00A34B3E" w:rsidRDefault="00310D27" w:rsidP="00A34B3E">
      <w:pPr>
        <w:pStyle w:val="BodyText"/>
        <w:ind w:right="165"/>
        <w:jc w:val="both"/>
        <w:rPr>
          <w:rFonts w:asciiTheme="minorHAnsi" w:hAnsiTheme="minorHAnsi" w:cstheme="minorHAnsi"/>
          <w:lang w:val="bg-BG"/>
        </w:rPr>
      </w:pPr>
    </w:p>
    <w:p w:rsidR="00310D27" w:rsidRPr="00A34B3E" w:rsidRDefault="00310D27" w:rsidP="00A34B3E">
      <w:pPr>
        <w:pStyle w:val="BodyText"/>
        <w:ind w:right="165"/>
        <w:jc w:val="both"/>
        <w:rPr>
          <w:rFonts w:asciiTheme="minorHAnsi" w:hAnsiTheme="minorHAnsi" w:cstheme="minorHAnsi"/>
          <w:lang w:val="bg-BG"/>
        </w:rPr>
      </w:pPr>
      <w:r w:rsidRPr="00A34B3E">
        <w:rPr>
          <w:rFonts w:asciiTheme="minorHAnsi" w:hAnsiTheme="minorHAnsi" w:cstheme="minorHAnsi"/>
          <w:lang w:val="bg-BG"/>
        </w:rPr>
        <w:t xml:space="preserve">По изключение от лицата, посочени в параграф 2 от тази точка, при влизане в Република Хърватия няма да се изисква да представят отрицателен PCR тест за SARS-CoV-2 не по-стар от 48 часа или PCR тест за SARS-CoV-2 при пристигане в Република Хърватия и </w:t>
      </w:r>
      <w:proofErr w:type="spellStart"/>
      <w:r w:rsidRPr="00A34B3E">
        <w:rPr>
          <w:rFonts w:asciiTheme="minorHAnsi" w:hAnsiTheme="minorHAnsi" w:cstheme="minorHAnsi"/>
          <w:lang w:val="bg-BG"/>
        </w:rPr>
        <w:t>самоизолация</w:t>
      </w:r>
      <w:proofErr w:type="spellEnd"/>
      <w:r w:rsidRPr="00A34B3E">
        <w:rPr>
          <w:rFonts w:asciiTheme="minorHAnsi" w:hAnsiTheme="minorHAnsi" w:cstheme="minorHAnsi"/>
          <w:lang w:val="bg-BG"/>
        </w:rPr>
        <w:t>, до пристигането на отрицателен резултат, ако:</w:t>
      </w:r>
    </w:p>
    <w:p w:rsidR="00310D27" w:rsidRPr="00A34B3E" w:rsidRDefault="00310D27" w:rsidP="00A34B3E">
      <w:pPr>
        <w:pStyle w:val="ListParagraph"/>
        <w:numPr>
          <w:ilvl w:val="0"/>
          <w:numId w:val="3"/>
        </w:numPr>
        <w:tabs>
          <w:tab w:val="left" w:pos="1026"/>
        </w:tabs>
        <w:ind w:left="1026" w:hanging="341"/>
        <w:rPr>
          <w:rFonts w:asciiTheme="minorHAnsi" w:hAnsiTheme="minorHAnsi" w:cstheme="minorHAnsi"/>
          <w:sz w:val="24"/>
          <w:szCs w:val="24"/>
          <w:lang w:val="bg-BG"/>
        </w:rPr>
      </w:pPr>
      <w:r w:rsidRPr="00A34B3E">
        <w:rPr>
          <w:rFonts w:asciiTheme="minorHAnsi" w:hAnsiTheme="minorHAnsi" w:cstheme="minorHAnsi"/>
          <w:sz w:val="24"/>
          <w:szCs w:val="24"/>
          <w:lang w:val="bg-BG"/>
        </w:rPr>
        <w:t>здравни работници, здравни изследователи и служители за грижи за възрастни гранични работници</w:t>
      </w:r>
    </w:p>
    <w:p w:rsidR="00310D27" w:rsidRPr="00A34B3E" w:rsidRDefault="00310D27" w:rsidP="00A34B3E">
      <w:pPr>
        <w:pStyle w:val="ListParagraph"/>
        <w:numPr>
          <w:ilvl w:val="0"/>
          <w:numId w:val="3"/>
        </w:numPr>
        <w:tabs>
          <w:tab w:val="left" w:pos="1026"/>
        </w:tabs>
        <w:ind w:left="1017" w:right="156" w:hanging="332"/>
        <w:rPr>
          <w:rFonts w:asciiTheme="minorHAnsi" w:hAnsiTheme="minorHAnsi" w:cstheme="minorHAnsi"/>
          <w:sz w:val="24"/>
          <w:szCs w:val="24"/>
          <w:lang w:val="bg-BG"/>
        </w:rPr>
      </w:pPr>
      <w:r w:rsidRPr="00A34B3E">
        <w:rPr>
          <w:rFonts w:asciiTheme="minorHAnsi" w:hAnsiTheme="minorHAnsi" w:cstheme="minorHAnsi"/>
          <w:sz w:val="24"/>
          <w:szCs w:val="24"/>
          <w:lang w:val="bg-BG"/>
        </w:rPr>
        <w:t>работещи в  транспортния сектор</w:t>
      </w:r>
    </w:p>
    <w:p w:rsidR="00310D27" w:rsidRPr="00A34B3E" w:rsidRDefault="00310D27" w:rsidP="00A34B3E">
      <w:pPr>
        <w:pStyle w:val="ListParagraph"/>
        <w:numPr>
          <w:ilvl w:val="0"/>
          <w:numId w:val="3"/>
        </w:numPr>
        <w:tabs>
          <w:tab w:val="left" w:pos="1014"/>
        </w:tabs>
        <w:ind w:left="1013" w:hanging="334"/>
        <w:rPr>
          <w:rFonts w:asciiTheme="minorHAnsi" w:hAnsiTheme="minorHAnsi" w:cstheme="minorHAnsi"/>
          <w:sz w:val="24"/>
          <w:szCs w:val="24"/>
          <w:lang w:val="bg-BG"/>
        </w:rPr>
      </w:pPr>
      <w:r w:rsidRPr="00A34B3E">
        <w:rPr>
          <w:rFonts w:asciiTheme="minorHAnsi" w:hAnsiTheme="minorHAnsi" w:cstheme="minorHAnsi"/>
          <w:sz w:val="24"/>
          <w:szCs w:val="24"/>
          <w:lang w:val="bg-BG"/>
        </w:rPr>
        <w:t>дипломати, служители на международни организации и лица, получили обаждане от международни организации и чието физическо присъствие е необходимо за правилното функциониране на тези организации, военен и полицейски персонал, хуманитарен персонал и персонал на гражданската защита при изпълнение на техните задължения</w:t>
      </w:r>
    </w:p>
    <w:p w:rsidR="00310D27" w:rsidRPr="00A34B3E" w:rsidRDefault="00310D27" w:rsidP="00A34B3E">
      <w:pPr>
        <w:pStyle w:val="ListParagraph"/>
        <w:numPr>
          <w:ilvl w:val="0"/>
          <w:numId w:val="3"/>
        </w:numPr>
        <w:tabs>
          <w:tab w:val="left" w:pos="1014"/>
        </w:tabs>
        <w:ind w:left="1013" w:hanging="334"/>
        <w:rPr>
          <w:rFonts w:asciiTheme="minorHAnsi" w:hAnsiTheme="minorHAnsi" w:cstheme="minorHAnsi"/>
          <w:sz w:val="24"/>
          <w:szCs w:val="24"/>
          <w:lang w:val="bg-BG"/>
        </w:rPr>
      </w:pPr>
      <w:r w:rsidRPr="00A34B3E">
        <w:rPr>
          <w:rFonts w:asciiTheme="minorHAnsi" w:hAnsiTheme="minorHAnsi" w:cstheme="minorHAnsi"/>
          <w:sz w:val="24"/>
          <w:szCs w:val="24"/>
          <w:lang w:val="bg-BG"/>
        </w:rPr>
        <w:t>пътници в транзит</w:t>
      </w:r>
    </w:p>
    <w:p w:rsidR="00BA0B28" w:rsidRPr="00A34B3E" w:rsidRDefault="00310D27" w:rsidP="00A34B3E">
      <w:pPr>
        <w:pStyle w:val="ListParagraph"/>
        <w:numPr>
          <w:ilvl w:val="0"/>
          <w:numId w:val="3"/>
        </w:numPr>
        <w:tabs>
          <w:tab w:val="left" w:pos="1014"/>
        </w:tabs>
        <w:ind w:left="1013" w:hanging="334"/>
        <w:rPr>
          <w:rFonts w:asciiTheme="minorHAnsi" w:hAnsiTheme="minorHAnsi" w:cstheme="minorHAnsi"/>
          <w:sz w:val="24"/>
          <w:szCs w:val="24"/>
          <w:lang w:val="bg-BG"/>
        </w:rPr>
      </w:pPr>
      <w:r w:rsidRPr="00A34B3E">
        <w:rPr>
          <w:rFonts w:asciiTheme="minorHAnsi" w:hAnsiTheme="minorHAnsi" w:cstheme="minorHAnsi"/>
          <w:sz w:val="24"/>
          <w:szCs w:val="24"/>
          <w:lang w:val="bg-BG"/>
        </w:rPr>
        <w:t>лица, пътуващи поради учебни цели</w:t>
      </w:r>
    </w:p>
    <w:p w:rsidR="00310D27" w:rsidRPr="00A34B3E" w:rsidRDefault="00310D27" w:rsidP="00A34B3E">
      <w:pPr>
        <w:jc w:val="both"/>
        <w:rPr>
          <w:rFonts w:asciiTheme="minorHAnsi" w:hAnsiTheme="minorHAnsi" w:cstheme="minorHAnsi"/>
          <w:sz w:val="24"/>
          <w:szCs w:val="24"/>
          <w:lang w:val="bg-BG"/>
        </w:rPr>
      </w:pPr>
    </w:p>
    <w:p w:rsidR="00E44740" w:rsidRPr="00A34B3E" w:rsidRDefault="00310D27" w:rsidP="00A34B3E">
      <w:pPr>
        <w:pStyle w:val="BodyText"/>
        <w:ind w:right="78" w:hanging="1"/>
        <w:jc w:val="both"/>
        <w:rPr>
          <w:rFonts w:asciiTheme="minorHAnsi" w:hAnsiTheme="minorHAnsi" w:cstheme="minorHAnsi"/>
          <w:lang w:val="bg-BG"/>
        </w:rPr>
      </w:pPr>
      <w:r w:rsidRPr="00A34B3E">
        <w:rPr>
          <w:rFonts w:asciiTheme="minorHAnsi" w:hAnsiTheme="minorHAnsi" w:cstheme="minorHAnsi"/>
          <w:lang w:val="bg-BG"/>
        </w:rPr>
        <w:t>Лицата, идващи директно от</w:t>
      </w:r>
      <w:r w:rsidR="00E44740" w:rsidRPr="00A34B3E">
        <w:rPr>
          <w:rFonts w:asciiTheme="minorHAnsi" w:hAnsiTheme="minorHAnsi" w:cstheme="minorHAnsi"/>
          <w:lang w:val="bg-BG"/>
        </w:rPr>
        <w:t xml:space="preserve"> страните, изброени в точка</w:t>
      </w:r>
      <w:r w:rsidRPr="00A34B3E">
        <w:rPr>
          <w:rFonts w:asciiTheme="minorHAnsi" w:hAnsiTheme="minorHAnsi" w:cstheme="minorHAnsi"/>
          <w:lang w:val="bg-BG"/>
        </w:rPr>
        <w:t xml:space="preserve"> I</w:t>
      </w:r>
      <w:r w:rsidR="00E44740" w:rsidRPr="00A34B3E">
        <w:rPr>
          <w:rFonts w:asciiTheme="minorHAnsi" w:hAnsiTheme="minorHAnsi" w:cstheme="minorHAnsi"/>
          <w:lang w:val="bg-BG"/>
        </w:rPr>
        <w:t>.</w:t>
      </w:r>
      <w:r w:rsidRPr="00A34B3E">
        <w:rPr>
          <w:rFonts w:asciiTheme="minorHAnsi" w:hAnsiTheme="minorHAnsi" w:cstheme="minorHAnsi"/>
          <w:lang w:val="bg-BG"/>
        </w:rPr>
        <w:t xml:space="preserve"> към Препоръка (ЕС) 2020/912 на Съвета и временното ограничение на незадължителното пътуване в ЕС и евентуалното премахване на такова ограничение, в съответствие с приложимите изменения на това приложение, са освободени от точка IV. параграф 1 от настоящото решение, ако те не показват признаци на заболяване и не са бил</w:t>
      </w:r>
      <w:r w:rsidR="00E44740" w:rsidRPr="00A34B3E">
        <w:rPr>
          <w:rFonts w:asciiTheme="minorHAnsi" w:hAnsiTheme="minorHAnsi" w:cstheme="minorHAnsi"/>
          <w:lang w:val="bg-BG"/>
        </w:rPr>
        <w:t>и в близък контакт със заразено</w:t>
      </w:r>
      <w:r w:rsidRPr="00A34B3E">
        <w:rPr>
          <w:rFonts w:asciiTheme="minorHAnsi" w:hAnsiTheme="minorHAnsi" w:cstheme="minorHAnsi"/>
          <w:lang w:val="bg-BG"/>
        </w:rPr>
        <w:t xml:space="preserve"> лице.</w:t>
      </w:r>
    </w:p>
    <w:p w:rsidR="00E44740" w:rsidRPr="00A34B3E" w:rsidRDefault="00E44740" w:rsidP="00A34B3E">
      <w:pPr>
        <w:pStyle w:val="Heading11"/>
        <w:spacing w:before="0"/>
        <w:ind w:left="0" w:right="665"/>
        <w:jc w:val="both"/>
        <w:rPr>
          <w:rFonts w:asciiTheme="minorHAnsi" w:hAnsiTheme="minorHAnsi" w:cstheme="minorHAnsi"/>
          <w:sz w:val="24"/>
          <w:szCs w:val="24"/>
          <w:lang w:val="bg-BG"/>
        </w:rPr>
      </w:pPr>
    </w:p>
    <w:p w:rsidR="00BA0B28" w:rsidRPr="00A34B3E" w:rsidRDefault="00E44740" w:rsidP="00A34B3E">
      <w:pPr>
        <w:pStyle w:val="Heading11"/>
        <w:spacing w:before="0"/>
        <w:ind w:left="0" w:right="78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A34B3E">
        <w:rPr>
          <w:rFonts w:asciiTheme="minorHAnsi" w:hAnsiTheme="minorHAnsi" w:cstheme="minorHAnsi"/>
          <w:sz w:val="24"/>
          <w:szCs w:val="24"/>
          <w:lang w:val="bg-BG"/>
        </w:rPr>
        <w:t>Лицата, посочени в параграф 1 от тази точка, които транзитно преминават през други държави / региони без задържане, трябва да докажат на граничния пункт на Република Хърватия, че не са престоявали в транзитни зони и в този случай задължението от параграф IV., параграф 1 не се прилага.</w:t>
      </w:r>
    </w:p>
    <w:p w:rsidR="00E44740" w:rsidRPr="00A34B3E" w:rsidRDefault="00E44740" w:rsidP="00A34B3E">
      <w:pPr>
        <w:tabs>
          <w:tab w:val="left" w:pos="814"/>
        </w:tabs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A34B3E">
        <w:rPr>
          <w:rFonts w:asciiTheme="minorHAnsi" w:hAnsiTheme="minorHAnsi" w:cstheme="minorHAnsi"/>
          <w:sz w:val="24"/>
          <w:szCs w:val="24"/>
          <w:lang w:val="bg-BG"/>
        </w:rPr>
        <w:t>Граждани на трети държави, които не са обхванати от гореспоменатите точки от настоящото решение, могат да влязат в Република Хърватия само ако са:</w:t>
      </w:r>
    </w:p>
    <w:p w:rsidR="00E44740" w:rsidRPr="00A34B3E" w:rsidRDefault="00E44740" w:rsidP="00A34B3E">
      <w:pPr>
        <w:pStyle w:val="ListParagraph"/>
        <w:numPr>
          <w:ilvl w:val="0"/>
          <w:numId w:val="3"/>
        </w:numPr>
        <w:tabs>
          <w:tab w:val="left" w:pos="1026"/>
        </w:tabs>
        <w:ind w:left="1026" w:hanging="341"/>
        <w:rPr>
          <w:rFonts w:asciiTheme="minorHAnsi" w:hAnsiTheme="minorHAnsi" w:cstheme="minorHAnsi"/>
          <w:sz w:val="24"/>
          <w:szCs w:val="24"/>
          <w:lang w:val="bg-BG"/>
        </w:rPr>
      </w:pPr>
      <w:r w:rsidRPr="00A34B3E">
        <w:rPr>
          <w:rFonts w:asciiTheme="minorHAnsi" w:hAnsiTheme="minorHAnsi" w:cstheme="minorHAnsi"/>
          <w:sz w:val="24"/>
          <w:szCs w:val="24"/>
          <w:lang w:val="bg-BG"/>
        </w:rPr>
        <w:t>здравни работници, здравни изследователи и служители за грижи за възрастни гранични работници</w:t>
      </w:r>
    </w:p>
    <w:p w:rsidR="00E44740" w:rsidRPr="00A34B3E" w:rsidRDefault="00E44740" w:rsidP="00A34B3E">
      <w:pPr>
        <w:pStyle w:val="ListParagraph"/>
        <w:numPr>
          <w:ilvl w:val="0"/>
          <w:numId w:val="3"/>
        </w:numPr>
        <w:tabs>
          <w:tab w:val="left" w:pos="1026"/>
        </w:tabs>
        <w:ind w:left="1017" w:right="156" w:hanging="332"/>
        <w:rPr>
          <w:rFonts w:asciiTheme="minorHAnsi" w:hAnsiTheme="minorHAnsi" w:cstheme="minorHAnsi"/>
          <w:sz w:val="24"/>
          <w:szCs w:val="24"/>
          <w:lang w:val="bg-BG"/>
        </w:rPr>
      </w:pPr>
      <w:r w:rsidRPr="00A34B3E">
        <w:rPr>
          <w:rFonts w:asciiTheme="minorHAnsi" w:hAnsiTheme="minorHAnsi" w:cstheme="minorHAnsi"/>
          <w:sz w:val="24"/>
          <w:szCs w:val="24"/>
          <w:lang w:val="bg-BG"/>
        </w:rPr>
        <w:lastRenderedPageBreak/>
        <w:t>работещи в  транспортния сектор</w:t>
      </w:r>
    </w:p>
    <w:p w:rsidR="00E44740" w:rsidRPr="00A34B3E" w:rsidRDefault="00E44740" w:rsidP="00A34B3E">
      <w:pPr>
        <w:pStyle w:val="ListParagraph"/>
        <w:numPr>
          <w:ilvl w:val="0"/>
          <w:numId w:val="3"/>
        </w:numPr>
        <w:tabs>
          <w:tab w:val="left" w:pos="1014"/>
        </w:tabs>
        <w:ind w:left="1013" w:hanging="334"/>
        <w:rPr>
          <w:rFonts w:asciiTheme="minorHAnsi" w:hAnsiTheme="minorHAnsi" w:cstheme="minorHAnsi"/>
          <w:sz w:val="24"/>
          <w:szCs w:val="24"/>
          <w:lang w:val="bg-BG"/>
        </w:rPr>
      </w:pPr>
      <w:r w:rsidRPr="00A34B3E">
        <w:rPr>
          <w:rFonts w:asciiTheme="minorHAnsi" w:hAnsiTheme="minorHAnsi" w:cstheme="minorHAnsi"/>
          <w:sz w:val="24"/>
          <w:szCs w:val="24"/>
          <w:lang w:val="bg-BG"/>
        </w:rPr>
        <w:t>дипломати, служители на международни организации и лица, получили обаждане от международни организации и чието физическо присъствие е необходимо за правилното функциониране на тези организации, военен и полицейски персонал, хуманитарен персонал и персонал на гражданската защита при изпълнение на техните задължения</w:t>
      </w:r>
    </w:p>
    <w:p w:rsidR="00E44740" w:rsidRPr="00A34B3E" w:rsidRDefault="00E44740" w:rsidP="00A34B3E">
      <w:pPr>
        <w:pStyle w:val="ListParagraph"/>
        <w:numPr>
          <w:ilvl w:val="0"/>
          <w:numId w:val="3"/>
        </w:numPr>
        <w:tabs>
          <w:tab w:val="left" w:pos="1014"/>
        </w:tabs>
        <w:ind w:left="1013" w:hanging="334"/>
        <w:rPr>
          <w:rFonts w:asciiTheme="minorHAnsi" w:hAnsiTheme="minorHAnsi" w:cstheme="minorHAnsi"/>
          <w:sz w:val="24"/>
          <w:szCs w:val="24"/>
          <w:lang w:val="bg-BG"/>
        </w:rPr>
      </w:pPr>
      <w:r w:rsidRPr="00A34B3E">
        <w:rPr>
          <w:rFonts w:asciiTheme="minorHAnsi" w:hAnsiTheme="minorHAnsi" w:cstheme="minorHAnsi"/>
          <w:sz w:val="24"/>
          <w:szCs w:val="24"/>
          <w:lang w:val="bg-BG"/>
        </w:rPr>
        <w:t>пътници в транзит</w:t>
      </w:r>
    </w:p>
    <w:p w:rsidR="00E44740" w:rsidRPr="00A34B3E" w:rsidRDefault="00E44740" w:rsidP="00A34B3E">
      <w:pPr>
        <w:pStyle w:val="ListParagraph"/>
        <w:numPr>
          <w:ilvl w:val="0"/>
          <w:numId w:val="3"/>
        </w:numPr>
        <w:tabs>
          <w:tab w:val="left" w:pos="1014"/>
        </w:tabs>
        <w:ind w:left="1013" w:hanging="334"/>
        <w:rPr>
          <w:rFonts w:asciiTheme="minorHAnsi" w:hAnsiTheme="minorHAnsi" w:cstheme="minorHAnsi"/>
          <w:sz w:val="24"/>
          <w:szCs w:val="24"/>
          <w:lang w:val="bg-BG"/>
        </w:rPr>
      </w:pPr>
      <w:r w:rsidRPr="00A34B3E">
        <w:rPr>
          <w:rFonts w:asciiTheme="minorHAnsi" w:hAnsiTheme="minorHAnsi" w:cstheme="minorHAnsi"/>
          <w:sz w:val="24"/>
          <w:szCs w:val="24"/>
          <w:lang w:val="bg-BG"/>
        </w:rPr>
        <w:t>лица, пътуващи поради учебни цели</w:t>
      </w:r>
    </w:p>
    <w:p w:rsidR="00E44740" w:rsidRPr="00A34B3E" w:rsidRDefault="00E44740" w:rsidP="00A34B3E">
      <w:pPr>
        <w:pStyle w:val="ListParagraph"/>
        <w:numPr>
          <w:ilvl w:val="0"/>
          <w:numId w:val="3"/>
        </w:numPr>
        <w:tabs>
          <w:tab w:val="left" w:pos="1014"/>
        </w:tabs>
        <w:ind w:left="1013" w:hanging="334"/>
        <w:rPr>
          <w:rFonts w:asciiTheme="minorHAnsi" w:hAnsiTheme="minorHAnsi" w:cstheme="minorHAnsi"/>
          <w:sz w:val="24"/>
          <w:szCs w:val="24"/>
          <w:lang w:val="bg-BG"/>
        </w:rPr>
      </w:pPr>
      <w:r w:rsidRPr="00A34B3E">
        <w:rPr>
          <w:rFonts w:asciiTheme="minorHAnsi" w:hAnsiTheme="minorHAnsi" w:cstheme="minorHAnsi"/>
          <w:sz w:val="24"/>
          <w:szCs w:val="24"/>
          <w:lang w:val="bg-BG"/>
        </w:rPr>
        <w:t>моряци</w:t>
      </w:r>
    </w:p>
    <w:p w:rsidR="00E44740" w:rsidRPr="00A34B3E" w:rsidRDefault="00E44740" w:rsidP="00A34B3E">
      <w:pPr>
        <w:pStyle w:val="ListParagraph"/>
        <w:numPr>
          <w:ilvl w:val="0"/>
          <w:numId w:val="3"/>
        </w:numPr>
        <w:tabs>
          <w:tab w:val="left" w:pos="1014"/>
        </w:tabs>
        <w:ind w:left="1013" w:hanging="334"/>
        <w:rPr>
          <w:rFonts w:asciiTheme="minorHAnsi" w:hAnsiTheme="minorHAnsi" w:cstheme="minorHAnsi"/>
          <w:sz w:val="24"/>
          <w:szCs w:val="24"/>
          <w:lang w:val="bg-BG"/>
        </w:rPr>
      </w:pPr>
      <w:r w:rsidRPr="00A34B3E">
        <w:rPr>
          <w:rFonts w:asciiTheme="minorHAnsi" w:hAnsiTheme="minorHAnsi" w:cstheme="minorHAnsi"/>
          <w:sz w:val="24"/>
          <w:szCs w:val="24"/>
          <w:lang w:val="bg-BG"/>
        </w:rPr>
        <w:t>лица, пътуващи по спешни лични / семейни причини, бизнес причини или които имат друг икономически интерес.</w:t>
      </w:r>
    </w:p>
    <w:p w:rsidR="00E44740" w:rsidRPr="00A34B3E" w:rsidRDefault="00E44740" w:rsidP="00A34B3E">
      <w:pPr>
        <w:tabs>
          <w:tab w:val="left" w:pos="1014"/>
        </w:tabs>
        <w:jc w:val="both"/>
        <w:rPr>
          <w:rFonts w:asciiTheme="minorHAnsi" w:hAnsiTheme="minorHAnsi" w:cstheme="minorHAnsi"/>
          <w:sz w:val="24"/>
          <w:szCs w:val="24"/>
          <w:lang w:val="bg-BG"/>
        </w:rPr>
      </w:pPr>
    </w:p>
    <w:p w:rsidR="00E44740" w:rsidRPr="00A34B3E" w:rsidRDefault="00E44740" w:rsidP="00A34B3E">
      <w:pPr>
        <w:pStyle w:val="BodyText"/>
        <w:jc w:val="both"/>
        <w:rPr>
          <w:rFonts w:asciiTheme="minorHAnsi" w:hAnsiTheme="minorHAnsi" w:cstheme="minorHAnsi"/>
          <w:lang w:val="bg-BG"/>
        </w:rPr>
      </w:pPr>
      <w:r w:rsidRPr="00A34B3E">
        <w:rPr>
          <w:rFonts w:asciiTheme="minorHAnsi" w:hAnsiTheme="minorHAnsi" w:cstheme="minorHAnsi"/>
          <w:lang w:val="bg-BG"/>
        </w:rPr>
        <w:t>Лицата, посочени в параграф 1, алинеи 7 и 8 от тази точка, имат право</w:t>
      </w:r>
      <w:r w:rsidR="00A34DA3" w:rsidRPr="00A34B3E">
        <w:rPr>
          <w:rFonts w:asciiTheme="minorHAnsi" w:hAnsiTheme="minorHAnsi" w:cstheme="minorHAnsi"/>
          <w:lang w:val="bg-BG"/>
        </w:rPr>
        <w:t xml:space="preserve"> да влизат в Република Хърватия</w:t>
      </w:r>
      <w:r w:rsidRPr="00A34B3E">
        <w:rPr>
          <w:rFonts w:asciiTheme="minorHAnsi" w:hAnsiTheme="minorHAnsi" w:cstheme="minorHAnsi"/>
          <w:lang w:val="bg-BG"/>
        </w:rPr>
        <w:t>:</w:t>
      </w:r>
    </w:p>
    <w:p w:rsidR="00E44740" w:rsidRPr="00A34B3E" w:rsidRDefault="00A34DA3" w:rsidP="00A34B3E">
      <w:pPr>
        <w:pStyle w:val="BodyText"/>
        <w:numPr>
          <w:ilvl w:val="0"/>
          <w:numId w:val="3"/>
        </w:numPr>
        <w:jc w:val="both"/>
        <w:rPr>
          <w:rFonts w:asciiTheme="minorHAnsi" w:hAnsiTheme="minorHAnsi" w:cstheme="minorHAnsi"/>
          <w:lang w:val="bg-BG"/>
        </w:rPr>
      </w:pPr>
      <w:r w:rsidRPr="00A34B3E">
        <w:rPr>
          <w:rFonts w:asciiTheme="minorHAnsi" w:hAnsiTheme="minorHAnsi" w:cstheme="minorHAnsi"/>
          <w:lang w:val="bg-BG"/>
        </w:rPr>
        <w:t xml:space="preserve">чрез </w:t>
      </w:r>
      <w:r w:rsidR="00E44740" w:rsidRPr="00A34B3E">
        <w:rPr>
          <w:rFonts w:asciiTheme="minorHAnsi" w:hAnsiTheme="minorHAnsi" w:cstheme="minorHAnsi"/>
          <w:lang w:val="bg-BG"/>
        </w:rPr>
        <w:t>представяне на отрицателен PCR тест за SARS-CoV-2 не по-стар от 48 часа</w:t>
      </w:r>
      <w:r w:rsidRPr="00A34B3E">
        <w:rPr>
          <w:rFonts w:asciiTheme="minorHAnsi" w:hAnsiTheme="minorHAnsi" w:cstheme="minorHAnsi"/>
          <w:lang w:val="bg-BG"/>
        </w:rPr>
        <w:t>;</w:t>
      </w:r>
    </w:p>
    <w:p w:rsidR="00BA0B28" w:rsidRPr="00A34B3E" w:rsidRDefault="00A34DA3" w:rsidP="00A34B3E">
      <w:pPr>
        <w:pStyle w:val="BodyText"/>
        <w:numPr>
          <w:ilvl w:val="0"/>
          <w:numId w:val="3"/>
        </w:numPr>
        <w:jc w:val="both"/>
        <w:rPr>
          <w:rFonts w:asciiTheme="minorHAnsi" w:hAnsiTheme="minorHAnsi" w:cstheme="minorHAnsi"/>
          <w:lang w:val="bg-BG"/>
        </w:rPr>
      </w:pPr>
      <w:r w:rsidRPr="00A34B3E">
        <w:rPr>
          <w:rFonts w:asciiTheme="minorHAnsi" w:hAnsiTheme="minorHAnsi" w:cstheme="minorHAnsi"/>
          <w:lang w:val="bg-BG"/>
        </w:rPr>
        <w:t xml:space="preserve">при </w:t>
      </w:r>
      <w:r w:rsidR="00E44740" w:rsidRPr="00A34B3E">
        <w:rPr>
          <w:rFonts w:asciiTheme="minorHAnsi" w:hAnsiTheme="minorHAnsi" w:cstheme="minorHAnsi"/>
          <w:lang w:val="bg-BG"/>
        </w:rPr>
        <w:t xml:space="preserve">PCR тестване за SARS-CoV-2 при пристигане в Република Хърватия и </w:t>
      </w:r>
      <w:proofErr w:type="spellStart"/>
      <w:r w:rsidR="00E44740" w:rsidRPr="00A34B3E">
        <w:rPr>
          <w:rFonts w:asciiTheme="minorHAnsi" w:hAnsiTheme="minorHAnsi" w:cstheme="minorHAnsi"/>
          <w:lang w:val="bg-BG"/>
        </w:rPr>
        <w:t>самоизолация</w:t>
      </w:r>
      <w:proofErr w:type="spellEnd"/>
      <w:r w:rsidR="00E44740" w:rsidRPr="00A34B3E">
        <w:rPr>
          <w:rFonts w:asciiTheme="minorHAnsi" w:hAnsiTheme="minorHAnsi" w:cstheme="minorHAnsi"/>
          <w:lang w:val="bg-BG"/>
        </w:rPr>
        <w:t xml:space="preserve"> до пристигането на отрицателен резултат.</w:t>
      </w:r>
    </w:p>
    <w:p w:rsidR="00BA0B28" w:rsidRPr="00A34B3E" w:rsidRDefault="00BA0B28" w:rsidP="00A34B3E">
      <w:pPr>
        <w:pStyle w:val="BodyText"/>
        <w:jc w:val="both"/>
        <w:rPr>
          <w:rFonts w:asciiTheme="minorHAnsi" w:hAnsiTheme="minorHAnsi" w:cstheme="minorHAnsi"/>
          <w:lang w:val="bg-BG"/>
        </w:rPr>
      </w:pPr>
    </w:p>
    <w:p w:rsidR="00BA0B28" w:rsidRPr="00A34B3E" w:rsidRDefault="00E44740" w:rsidP="00A34B3E">
      <w:pPr>
        <w:pStyle w:val="BodyText"/>
        <w:jc w:val="both"/>
        <w:rPr>
          <w:rFonts w:asciiTheme="minorHAnsi" w:hAnsiTheme="minorHAnsi" w:cstheme="minorHAnsi"/>
          <w:lang w:val="bg-BG"/>
        </w:rPr>
      </w:pPr>
      <w:r w:rsidRPr="00A34B3E">
        <w:rPr>
          <w:rFonts w:asciiTheme="minorHAnsi" w:hAnsiTheme="minorHAnsi" w:cstheme="minorHAnsi"/>
          <w:lang w:val="bg-BG"/>
        </w:rPr>
        <w:t>На всички чуждестранни пътници, ако отговарят на условията за влизане в Република Хърватия, се препоръчва да обявят влизането си предварително, като използват приложението https://entercroatia.mup.hr/.</w:t>
      </w:r>
    </w:p>
    <w:p w:rsidR="00BA0B28" w:rsidRPr="00A34B3E" w:rsidRDefault="00BA0B28" w:rsidP="00A34B3E">
      <w:pPr>
        <w:pStyle w:val="BodyText"/>
        <w:jc w:val="both"/>
        <w:rPr>
          <w:rFonts w:asciiTheme="minorHAnsi" w:hAnsiTheme="minorHAnsi" w:cstheme="minorHAnsi"/>
          <w:lang w:val="bg-BG"/>
        </w:rPr>
      </w:pPr>
    </w:p>
    <w:p w:rsidR="00BA0B28" w:rsidRPr="00A34B3E" w:rsidRDefault="00E44740" w:rsidP="00A34B3E">
      <w:pPr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A34B3E">
        <w:rPr>
          <w:rFonts w:asciiTheme="minorHAnsi" w:hAnsiTheme="minorHAnsi" w:cstheme="minorHAnsi"/>
          <w:sz w:val="24"/>
          <w:szCs w:val="24"/>
          <w:lang w:val="bg-BG"/>
        </w:rPr>
        <w:t>При преминаване на граничните пунктове на Република Хърватия и пребиваване в Република Хърватия всички лица са длъжни да се придържат към епидемиологични мерки и общи и специални препоръки и инструкции на Хърватския институт за обществено здраве.</w:t>
      </w:r>
    </w:p>
    <w:p w:rsidR="00023CBE" w:rsidRPr="00A34B3E" w:rsidRDefault="00023CBE" w:rsidP="00A34B3E">
      <w:pPr>
        <w:jc w:val="both"/>
        <w:rPr>
          <w:rFonts w:asciiTheme="minorHAnsi" w:hAnsiTheme="minorHAnsi" w:cstheme="minorHAnsi"/>
          <w:sz w:val="24"/>
          <w:szCs w:val="24"/>
          <w:lang w:val="bg-BG"/>
        </w:rPr>
      </w:pPr>
    </w:p>
    <w:p w:rsidR="00BA0B28" w:rsidRPr="00A34B3E" w:rsidRDefault="00C4262B" w:rsidP="00A34B3E">
      <w:pPr>
        <w:ind w:left="627" w:right="387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A34B3E">
        <w:rPr>
          <w:rFonts w:asciiTheme="minorHAnsi" w:hAnsiTheme="minorHAnsi" w:cstheme="minorHAnsi"/>
          <w:sz w:val="24"/>
          <w:szCs w:val="24"/>
          <w:lang w:val="bg-BG"/>
        </w:rPr>
        <w:t>IX.</w:t>
      </w:r>
    </w:p>
    <w:p w:rsidR="00BA0B28" w:rsidRPr="00A34B3E" w:rsidRDefault="00023CBE" w:rsidP="00A34B3E">
      <w:pPr>
        <w:pStyle w:val="BodyText"/>
        <w:jc w:val="both"/>
        <w:rPr>
          <w:rFonts w:asciiTheme="minorHAnsi" w:hAnsiTheme="minorHAnsi" w:cstheme="minorHAnsi"/>
          <w:lang w:val="bg-BG"/>
        </w:rPr>
      </w:pPr>
      <w:r w:rsidRPr="00A34B3E">
        <w:rPr>
          <w:rFonts w:asciiTheme="minorHAnsi" w:hAnsiTheme="minorHAnsi" w:cstheme="minorHAnsi"/>
          <w:lang w:val="bg-BG"/>
        </w:rPr>
        <w:t>Временната забрана, т.е. ограничаване на преминаването на граничните пунктове на Република Хърватия от настоящото решение, се определя до 15 декември 2020 г.</w:t>
      </w:r>
    </w:p>
    <w:p w:rsidR="00BA0B28" w:rsidRPr="00A34B3E" w:rsidRDefault="00BA0B28" w:rsidP="00A34B3E">
      <w:pPr>
        <w:pStyle w:val="BodyText"/>
        <w:jc w:val="both"/>
        <w:rPr>
          <w:rFonts w:asciiTheme="minorHAnsi" w:hAnsiTheme="minorHAnsi" w:cstheme="minorHAnsi"/>
          <w:lang w:val="bg-BG"/>
        </w:rPr>
      </w:pPr>
    </w:p>
    <w:p w:rsidR="00BA0B28" w:rsidRPr="00A34B3E" w:rsidRDefault="00C4262B" w:rsidP="00A34B3E">
      <w:pPr>
        <w:ind w:left="627" w:right="387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A34B3E">
        <w:rPr>
          <w:rFonts w:asciiTheme="minorHAnsi" w:hAnsiTheme="minorHAnsi" w:cstheme="minorHAnsi"/>
          <w:sz w:val="24"/>
          <w:szCs w:val="24"/>
          <w:lang w:val="bg-BG"/>
        </w:rPr>
        <w:t>X.</w:t>
      </w:r>
    </w:p>
    <w:p w:rsidR="00BA0B28" w:rsidRPr="00A34B3E" w:rsidRDefault="00023CBE" w:rsidP="00A34B3E">
      <w:pPr>
        <w:pStyle w:val="BodyText"/>
        <w:jc w:val="both"/>
        <w:rPr>
          <w:rFonts w:asciiTheme="minorHAnsi" w:hAnsiTheme="minorHAnsi" w:cstheme="minorHAnsi"/>
          <w:lang w:val="bg-BG"/>
        </w:rPr>
      </w:pPr>
      <w:r w:rsidRPr="00A34B3E">
        <w:rPr>
          <w:rFonts w:asciiTheme="minorHAnsi" w:hAnsiTheme="minorHAnsi" w:cstheme="minorHAnsi"/>
          <w:lang w:val="bg-BG"/>
        </w:rPr>
        <w:t>В деня на влизане в сила на настоящото решение, решението за временната забрана за преминаване на граничните пунктове на Република Хърватия (Официален вестник 74/20, 80/20, 81/20, 90/20, 92/20, 98/20, 102) престава да бъде валидно. / 20, 106/20, 112/20, 119/20 и 127/20).</w:t>
      </w:r>
    </w:p>
    <w:p w:rsidR="00BA0B28" w:rsidRPr="00A34B3E" w:rsidRDefault="00023CBE" w:rsidP="00A34B3E">
      <w:pPr>
        <w:pStyle w:val="Heading11"/>
        <w:spacing w:before="0"/>
        <w:ind w:left="627"/>
        <w:jc w:val="both"/>
        <w:rPr>
          <w:rFonts w:asciiTheme="minorHAnsi" w:hAnsiTheme="minorHAnsi" w:cstheme="minorHAnsi"/>
          <w:sz w:val="24"/>
          <w:szCs w:val="24"/>
          <w:lang w:val="bg-BG"/>
        </w:rPr>
      </w:pPr>
      <w:r w:rsidRPr="00A34B3E">
        <w:rPr>
          <w:rFonts w:asciiTheme="minorHAnsi" w:hAnsiTheme="minorHAnsi" w:cstheme="minorHAnsi"/>
          <w:sz w:val="24"/>
          <w:szCs w:val="24"/>
          <w:lang w:val="bg-BG"/>
        </w:rPr>
        <w:t>XI.</w:t>
      </w:r>
    </w:p>
    <w:p w:rsidR="00BA0B28" w:rsidRPr="00A34B3E" w:rsidRDefault="00023CBE" w:rsidP="00A34B3E">
      <w:pPr>
        <w:pStyle w:val="BodyText"/>
        <w:jc w:val="both"/>
        <w:rPr>
          <w:rFonts w:asciiTheme="minorHAnsi" w:hAnsiTheme="minorHAnsi" w:cstheme="minorHAnsi"/>
          <w:lang w:val="bg-BG"/>
        </w:rPr>
      </w:pPr>
      <w:r w:rsidRPr="00A34B3E">
        <w:rPr>
          <w:rFonts w:asciiTheme="minorHAnsi" w:hAnsiTheme="minorHAnsi" w:cstheme="minorHAnsi"/>
          <w:lang w:val="bg-BG"/>
        </w:rPr>
        <w:t>Настоящото решение се публикува в Официален вестник и влиза в сила на 1 декември 2020 г.</w:t>
      </w:r>
    </w:p>
    <w:p w:rsidR="00BA0B28" w:rsidRPr="00A34B3E" w:rsidRDefault="00BA0B28" w:rsidP="00A34B3E">
      <w:pPr>
        <w:pStyle w:val="BodyText"/>
        <w:jc w:val="both"/>
        <w:rPr>
          <w:rFonts w:asciiTheme="minorHAnsi" w:hAnsiTheme="minorHAnsi" w:cstheme="minorHAnsi"/>
          <w:lang w:val="bg-BG"/>
        </w:rPr>
      </w:pPr>
    </w:p>
    <w:p w:rsidR="00023CBE" w:rsidRPr="00A34B3E" w:rsidRDefault="00023CBE" w:rsidP="00A34B3E">
      <w:pPr>
        <w:pStyle w:val="BodyText"/>
        <w:jc w:val="both"/>
        <w:rPr>
          <w:rFonts w:asciiTheme="minorHAnsi" w:hAnsiTheme="minorHAnsi" w:cstheme="minorHAnsi"/>
          <w:lang w:val="bg-BG"/>
        </w:rPr>
      </w:pPr>
    </w:p>
    <w:p w:rsidR="00023CBE" w:rsidRPr="00A34B3E" w:rsidRDefault="00023CBE" w:rsidP="00A34B3E">
      <w:pPr>
        <w:pStyle w:val="BodyText"/>
        <w:jc w:val="both"/>
        <w:rPr>
          <w:rFonts w:asciiTheme="minorHAnsi" w:hAnsiTheme="minorHAnsi" w:cstheme="minorHAnsi"/>
          <w:lang w:val="bg-BG"/>
        </w:rPr>
      </w:pPr>
      <w:r w:rsidRPr="00A34B3E">
        <w:rPr>
          <w:rFonts w:asciiTheme="minorHAnsi" w:hAnsiTheme="minorHAnsi" w:cstheme="minorHAnsi"/>
          <w:lang w:val="bg-BG"/>
        </w:rPr>
        <w:t>КЛАС: 810-06 / 20-01 / 7</w:t>
      </w:r>
    </w:p>
    <w:p w:rsidR="00023CBE" w:rsidRPr="00A34B3E" w:rsidRDefault="00023CBE" w:rsidP="00A34B3E">
      <w:pPr>
        <w:pStyle w:val="BodyText"/>
        <w:jc w:val="both"/>
        <w:rPr>
          <w:rFonts w:asciiTheme="minorHAnsi" w:hAnsiTheme="minorHAnsi" w:cstheme="minorHAnsi"/>
          <w:lang w:val="bg-BG"/>
        </w:rPr>
      </w:pPr>
      <w:r w:rsidRPr="00A34B3E">
        <w:rPr>
          <w:rFonts w:asciiTheme="minorHAnsi" w:hAnsiTheme="minorHAnsi" w:cstheme="minorHAnsi"/>
          <w:lang w:val="bg-BG"/>
        </w:rPr>
        <w:t>РЕГИСТРАЦИОНЕН НОМЕР: 511-01-300-20-242</w:t>
      </w:r>
    </w:p>
    <w:p w:rsidR="00023CBE" w:rsidRPr="00A34B3E" w:rsidRDefault="00023CBE" w:rsidP="00A34B3E">
      <w:pPr>
        <w:pStyle w:val="BodyText"/>
        <w:jc w:val="both"/>
        <w:rPr>
          <w:rFonts w:asciiTheme="minorHAnsi" w:hAnsiTheme="minorHAnsi" w:cstheme="minorHAnsi"/>
          <w:lang w:val="bg-BG"/>
        </w:rPr>
      </w:pPr>
      <w:r w:rsidRPr="00A34B3E">
        <w:rPr>
          <w:rFonts w:asciiTheme="minorHAnsi" w:hAnsiTheme="minorHAnsi" w:cstheme="minorHAnsi"/>
          <w:lang w:val="bg-BG"/>
        </w:rPr>
        <w:t>Загреб, 30 ноември 2020 г.</w:t>
      </w:r>
    </w:p>
    <w:p w:rsidR="00BA0B28" w:rsidRPr="00A34DA3" w:rsidRDefault="00BA0B28" w:rsidP="00A34DA3">
      <w:pPr>
        <w:pStyle w:val="BodyText"/>
        <w:jc w:val="both"/>
        <w:rPr>
          <w:rFonts w:asciiTheme="majorHAnsi" w:hAnsiTheme="majorHAnsi"/>
          <w:lang w:val="bg-BG"/>
        </w:rPr>
      </w:pPr>
    </w:p>
    <w:sectPr w:rsidR="00BA0B28" w:rsidRPr="00A34DA3" w:rsidSect="00BA0B28">
      <w:pgSz w:w="11910" w:h="16840"/>
      <w:pgMar w:top="1580" w:right="138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68BF"/>
    <w:multiLevelType w:val="hybridMultilevel"/>
    <w:tmpl w:val="E98E6DB4"/>
    <w:lvl w:ilvl="0" w:tplc="00587748">
      <w:start w:val="1"/>
      <w:numFmt w:val="decimal"/>
      <w:lvlText w:val="%1."/>
      <w:lvlJc w:val="left"/>
      <w:pPr>
        <w:ind w:left="822" w:hanging="340"/>
        <w:jc w:val="left"/>
      </w:pPr>
      <w:rPr>
        <w:rFonts w:ascii="Arial" w:eastAsia="Arial" w:hAnsi="Arial" w:cs="Arial" w:hint="default"/>
        <w:spacing w:val="-1"/>
        <w:w w:val="89"/>
        <w:sz w:val="22"/>
        <w:szCs w:val="22"/>
        <w:lang w:val="hr-HR" w:eastAsia="en-US" w:bidi="ar-SA"/>
      </w:rPr>
    </w:lvl>
    <w:lvl w:ilvl="1" w:tplc="8E804720">
      <w:numFmt w:val="bullet"/>
      <w:lvlText w:val="•"/>
      <w:lvlJc w:val="left"/>
      <w:pPr>
        <w:ind w:left="1652" w:hanging="340"/>
      </w:pPr>
      <w:rPr>
        <w:rFonts w:hint="default"/>
        <w:lang w:val="hr-HR" w:eastAsia="en-US" w:bidi="ar-SA"/>
      </w:rPr>
    </w:lvl>
    <w:lvl w:ilvl="2" w:tplc="2A207E3C">
      <w:numFmt w:val="bullet"/>
      <w:lvlText w:val="•"/>
      <w:lvlJc w:val="left"/>
      <w:pPr>
        <w:ind w:left="2485" w:hanging="340"/>
      </w:pPr>
      <w:rPr>
        <w:rFonts w:hint="default"/>
        <w:lang w:val="hr-HR" w:eastAsia="en-US" w:bidi="ar-SA"/>
      </w:rPr>
    </w:lvl>
    <w:lvl w:ilvl="3" w:tplc="21FE851E">
      <w:numFmt w:val="bullet"/>
      <w:lvlText w:val="•"/>
      <w:lvlJc w:val="left"/>
      <w:pPr>
        <w:ind w:left="3317" w:hanging="340"/>
      </w:pPr>
      <w:rPr>
        <w:rFonts w:hint="default"/>
        <w:lang w:val="hr-HR" w:eastAsia="en-US" w:bidi="ar-SA"/>
      </w:rPr>
    </w:lvl>
    <w:lvl w:ilvl="4" w:tplc="3230A432">
      <w:numFmt w:val="bullet"/>
      <w:lvlText w:val="•"/>
      <w:lvlJc w:val="left"/>
      <w:pPr>
        <w:ind w:left="4150" w:hanging="340"/>
      </w:pPr>
      <w:rPr>
        <w:rFonts w:hint="default"/>
        <w:lang w:val="hr-HR" w:eastAsia="en-US" w:bidi="ar-SA"/>
      </w:rPr>
    </w:lvl>
    <w:lvl w:ilvl="5" w:tplc="9230B66E">
      <w:numFmt w:val="bullet"/>
      <w:lvlText w:val="•"/>
      <w:lvlJc w:val="left"/>
      <w:pPr>
        <w:ind w:left="4983" w:hanging="340"/>
      </w:pPr>
      <w:rPr>
        <w:rFonts w:hint="default"/>
        <w:lang w:val="hr-HR" w:eastAsia="en-US" w:bidi="ar-SA"/>
      </w:rPr>
    </w:lvl>
    <w:lvl w:ilvl="6" w:tplc="3EF2332A">
      <w:numFmt w:val="bullet"/>
      <w:lvlText w:val="•"/>
      <w:lvlJc w:val="left"/>
      <w:pPr>
        <w:ind w:left="5815" w:hanging="340"/>
      </w:pPr>
      <w:rPr>
        <w:rFonts w:hint="default"/>
        <w:lang w:val="hr-HR" w:eastAsia="en-US" w:bidi="ar-SA"/>
      </w:rPr>
    </w:lvl>
    <w:lvl w:ilvl="7" w:tplc="4E3842E8">
      <w:numFmt w:val="bullet"/>
      <w:lvlText w:val="•"/>
      <w:lvlJc w:val="left"/>
      <w:pPr>
        <w:ind w:left="6648" w:hanging="340"/>
      </w:pPr>
      <w:rPr>
        <w:rFonts w:hint="default"/>
        <w:lang w:val="hr-HR" w:eastAsia="en-US" w:bidi="ar-SA"/>
      </w:rPr>
    </w:lvl>
    <w:lvl w:ilvl="8" w:tplc="4D32DC02">
      <w:numFmt w:val="bullet"/>
      <w:lvlText w:val="•"/>
      <w:lvlJc w:val="left"/>
      <w:pPr>
        <w:ind w:left="7481" w:hanging="340"/>
      </w:pPr>
      <w:rPr>
        <w:rFonts w:hint="default"/>
        <w:lang w:val="hr-HR" w:eastAsia="en-US" w:bidi="ar-SA"/>
      </w:rPr>
    </w:lvl>
  </w:abstractNum>
  <w:abstractNum w:abstractNumId="1" w15:restartNumberingAfterBreak="0">
    <w:nsid w:val="22BA7172"/>
    <w:multiLevelType w:val="hybridMultilevel"/>
    <w:tmpl w:val="08FCEEE6"/>
    <w:lvl w:ilvl="0" w:tplc="99F601B8">
      <w:numFmt w:val="bullet"/>
      <w:lvlText w:val="-"/>
      <w:lvlJc w:val="left"/>
      <w:pPr>
        <w:ind w:left="973" w:hanging="352"/>
      </w:pPr>
      <w:rPr>
        <w:rFonts w:ascii="Arial" w:eastAsia="Arial" w:hAnsi="Arial" w:cs="Arial" w:hint="default"/>
        <w:w w:val="93"/>
        <w:sz w:val="24"/>
        <w:szCs w:val="24"/>
        <w:lang w:val="hr-HR" w:eastAsia="en-US" w:bidi="ar-SA"/>
      </w:rPr>
    </w:lvl>
    <w:lvl w:ilvl="1" w:tplc="7166E3FC">
      <w:numFmt w:val="bullet"/>
      <w:lvlText w:val="•"/>
      <w:lvlJc w:val="left"/>
      <w:pPr>
        <w:ind w:left="1796" w:hanging="352"/>
      </w:pPr>
      <w:rPr>
        <w:rFonts w:hint="default"/>
        <w:lang w:val="hr-HR" w:eastAsia="en-US" w:bidi="ar-SA"/>
      </w:rPr>
    </w:lvl>
    <w:lvl w:ilvl="2" w:tplc="EB56C5B2">
      <w:numFmt w:val="bullet"/>
      <w:lvlText w:val="•"/>
      <w:lvlJc w:val="left"/>
      <w:pPr>
        <w:ind w:left="2613" w:hanging="352"/>
      </w:pPr>
      <w:rPr>
        <w:rFonts w:hint="default"/>
        <w:lang w:val="hr-HR" w:eastAsia="en-US" w:bidi="ar-SA"/>
      </w:rPr>
    </w:lvl>
    <w:lvl w:ilvl="3" w:tplc="C7941A1E">
      <w:numFmt w:val="bullet"/>
      <w:lvlText w:val="•"/>
      <w:lvlJc w:val="left"/>
      <w:pPr>
        <w:ind w:left="3429" w:hanging="352"/>
      </w:pPr>
      <w:rPr>
        <w:rFonts w:hint="default"/>
        <w:lang w:val="hr-HR" w:eastAsia="en-US" w:bidi="ar-SA"/>
      </w:rPr>
    </w:lvl>
    <w:lvl w:ilvl="4" w:tplc="71987196">
      <w:numFmt w:val="bullet"/>
      <w:lvlText w:val="•"/>
      <w:lvlJc w:val="left"/>
      <w:pPr>
        <w:ind w:left="4246" w:hanging="352"/>
      </w:pPr>
      <w:rPr>
        <w:rFonts w:hint="default"/>
        <w:lang w:val="hr-HR" w:eastAsia="en-US" w:bidi="ar-SA"/>
      </w:rPr>
    </w:lvl>
    <w:lvl w:ilvl="5" w:tplc="E2EABC90">
      <w:numFmt w:val="bullet"/>
      <w:lvlText w:val="•"/>
      <w:lvlJc w:val="left"/>
      <w:pPr>
        <w:ind w:left="5063" w:hanging="352"/>
      </w:pPr>
      <w:rPr>
        <w:rFonts w:hint="default"/>
        <w:lang w:val="hr-HR" w:eastAsia="en-US" w:bidi="ar-SA"/>
      </w:rPr>
    </w:lvl>
    <w:lvl w:ilvl="6" w:tplc="7474256E">
      <w:numFmt w:val="bullet"/>
      <w:lvlText w:val="•"/>
      <w:lvlJc w:val="left"/>
      <w:pPr>
        <w:ind w:left="5879" w:hanging="352"/>
      </w:pPr>
      <w:rPr>
        <w:rFonts w:hint="default"/>
        <w:lang w:val="hr-HR" w:eastAsia="en-US" w:bidi="ar-SA"/>
      </w:rPr>
    </w:lvl>
    <w:lvl w:ilvl="7" w:tplc="6B3EC45C">
      <w:numFmt w:val="bullet"/>
      <w:lvlText w:val="•"/>
      <w:lvlJc w:val="left"/>
      <w:pPr>
        <w:ind w:left="6696" w:hanging="352"/>
      </w:pPr>
      <w:rPr>
        <w:rFonts w:hint="default"/>
        <w:lang w:val="hr-HR" w:eastAsia="en-US" w:bidi="ar-SA"/>
      </w:rPr>
    </w:lvl>
    <w:lvl w:ilvl="8" w:tplc="89E8EA6A">
      <w:numFmt w:val="bullet"/>
      <w:lvlText w:val="•"/>
      <w:lvlJc w:val="left"/>
      <w:pPr>
        <w:ind w:left="7513" w:hanging="352"/>
      </w:pPr>
      <w:rPr>
        <w:rFonts w:hint="default"/>
        <w:lang w:val="hr-HR" w:eastAsia="en-US" w:bidi="ar-SA"/>
      </w:rPr>
    </w:lvl>
  </w:abstractNum>
  <w:abstractNum w:abstractNumId="2" w15:restartNumberingAfterBreak="0">
    <w:nsid w:val="6EE6333E"/>
    <w:multiLevelType w:val="hybridMultilevel"/>
    <w:tmpl w:val="F864DDD2"/>
    <w:lvl w:ilvl="0" w:tplc="80DAC290">
      <w:numFmt w:val="bullet"/>
      <w:lvlText w:val="-"/>
      <w:lvlJc w:val="left"/>
      <w:pPr>
        <w:ind w:left="816" w:hanging="349"/>
      </w:pPr>
      <w:rPr>
        <w:rFonts w:ascii="Arial" w:eastAsia="Arial" w:hAnsi="Arial" w:cs="Arial" w:hint="default"/>
        <w:w w:val="100"/>
        <w:sz w:val="24"/>
        <w:szCs w:val="24"/>
        <w:lang w:val="hr-HR" w:eastAsia="en-US" w:bidi="ar-SA"/>
      </w:rPr>
    </w:lvl>
    <w:lvl w:ilvl="1" w:tplc="940054B0">
      <w:numFmt w:val="bullet"/>
      <w:lvlText w:val="•"/>
      <w:lvlJc w:val="left"/>
      <w:pPr>
        <w:ind w:left="1652" w:hanging="349"/>
      </w:pPr>
      <w:rPr>
        <w:rFonts w:hint="default"/>
        <w:lang w:val="hr-HR" w:eastAsia="en-US" w:bidi="ar-SA"/>
      </w:rPr>
    </w:lvl>
    <w:lvl w:ilvl="2" w:tplc="3F4EF822">
      <w:numFmt w:val="bullet"/>
      <w:lvlText w:val="•"/>
      <w:lvlJc w:val="left"/>
      <w:pPr>
        <w:ind w:left="2485" w:hanging="349"/>
      </w:pPr>
      <w:rPr>
        <w:rFonts w:hint="default"/>
        <w:lang w:val="hr-HR" w:eastAsia="en-US" w:bidi="ar-SA"/>
      </w:rPr>
    </w:lvl>
    <w:lvl w:ilvl="3" w:tplc="FB406EC6">
      <w:numFmt w:val="bullet"/>
      <w:lvlText w:val="•"/>
      <w:lvlJc w:val="left"/>
      <w:pPr>
        <w:ind w:left="3317" w:hanging="349"/>
      </w:pPr>
      <w:rPr>
        <w:rFonts w:hint="default"/>
        <w:lang w:val="hr-HR" w:eastAsia="en-US" w:bidi="ar-SA"/>
      </w:rPr>
    </w:lvl>
    <w:lvl w:ilvl="4" w:tplc="19D41FE4">
      <w:numFmt w:val="bullet"/>
      <w:lvlText w:val="•"/>
      <w:lvlJc w:val="left"/>
      <w:pPr>
        <w:ind w:left="4150" w:hanging="349"/>
      </w:pPr>
      <w:rPr>
        <w:rFonts w:hint="default"/>
        <w:lang w:val="hr-HR" w:eastAsia="en-US" w:bidi="ar-SA"/>
      </w:rPr>
    </w:lvl>
    <w:lvl w:ilvl="5" w:tplc="C4905BF0">
      <w:numFmt w:val="bullet"/>
      <w:lvlText w:val="•"/>
      <w:lvlJc w:val="left"/>
      <w:pPr>
        <w:ind w:left="4983" w:hanging="349"/>
      </w:pPr>
      <w:rPr>
        <w:rFonts w:hint="default"/>
        <w:lang w:val="hr-HR" w:eastAsia="en-US" w:bidi="ar-SA"/>
      </w:rPr>
    </w:lvl>
    <w:lvl w:ilvl="6" w:tplc="9E361EBE">
      <w:numFmt w:val="bullet"/>
      <w:lvlText w:val="•"/>
      <w:lvlJc w:val="left"/>
      <w:pPr>
        <w:ind w:left="5815" w:hanging="349"/>
      </w:pPr>
      <w:rPr>
        <w:rFonts w:hint="default"/>
        <w:lang w:val="hr-HR" w:eastAsia="en-US" w:bidi="ar-SA"/>
      </w:rPr>
    </w:lvl>
    <w:lvl w:ilvl="7" w:tplc="C19E3FF4">
      <w:numFmt w:val="bullet"/>
      <w:lvlText w:val="•"/>
      <w:lvlJc w:val="left"/>
      <w:pPr>
        <w:ind w:left="6648" w:hanging="349"/>
      </w:pPr>
      <w:rPr>
        <w:rFonts w:hint="default"/>
        <w:lang w:val="hr-HR" w:eastAsia="en-US" w:bidi="ar-SA"/>
      </w:rPr>
    </w:lvl>
    <w:lvl w:ilvl="8" w:tplc="C7D03504">
      <w:numFmt w:val="bullet"/>
      <w:lvlText w:val="•"/>
      <w:lvlJc w:val="left"/>
      <w:pPr>
        <w:ind w:left="7481" w:hanging="349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28"/>
    <w:rsid w:val="00023CBE"/>
    <w:rsid w:val="000A4DBD"/>
    <w:rsid w:val="00122CC0"/>
    <w:rsid w:val="0016004F"/>
    <w:rsid w:val="0016022F"/>
    <w:rsid w:val="00310D27"/>
    <w:rsid w:val="006014E1"/>
    <w:rsid w:val="009114B1"/>
    <w:rsid w:val="00A11657"/>
    <w:rsid w:val="00A34B3E"/>
    <w:rsid w:val="00A34DA3"/>
    <w:rsid w:val="00A62512"/>
    <w:rsid w:val="00BA0B28"/>
    <w:rsid w:val="00C4262B"/>
    <w:rsid w:val="00D03201"/>
    <w:rsid w:val="00D139A1"/>
    <w:rsid w:val="00D55FCB"/>
    <w:rsid w:val="00D62BE2"/>
    <w:rsid w:val="00E4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0817"/>
  <w15:docId w15:val="{262A3F03-7584-4D3D-8983-8B09150C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0B28"/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A0B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BA0B28"/>
    <w:rPr>
      <w:sz w:val="24"/>
      <w:szCs w:val="24"/>
    </w:rPr>
  </w:style>
  <w:style w:type="paragraph" w:customStyle="1" w:styleId="Heading11">
    <w:name w:val="Heading 11"/>
    <w:basedOn w:val="Normal"/>
    <w:uiPriority w:val="1"/>
    <w:qFormat/>
    <w:rsid w:val="00BA0B28"/>
    <w:pPr>
      <w:spacing w:before="61"/>
      <w:ind w:left="425" w:right="377"/>
      <w:jc w:val="center"/>
      <w:outlineLvl w:val="1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BA0B28"/>
    <w:pPr>
      <w:ind w:left="806" w:hanging="357"/>
      <w:jc w:val="both"/>
    </w:pPr>
  </w:style>
  <w:style w:type="paragraph" w:customStyle="1" w:styleId="TableParagraph">
    <w:name w:val="Table Paragraph"/>
    <w:basedOn w:val="Normal"/>
    <w:uiPriority w:val="1"/>
    <w:qFormat/>
    <w:rsid w:val="00BA0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mvnr</dc:creator>
  <cp:lastModifiedBy>Milko Milushev</cp:lastModifiedBy>
  <cp:revision>3</cp:revision>
  <dcterms:created xsi:type="dcterms:W3CDTF">2020-12-01T09:00:00Z</dcterms:created>
  <dcterms:modified xsi:type="dcterms:W3CDTF">2020-12-01T13:53:00Z</dcterms:modified>
</cp:coreProperties>
</file>